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755B" w14:textId="14550976" w:rsidR="007B6B7D" w:rsidRDefault="007B6B7D" w:rsidP="007B6B7D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Nastavak obrazovanja za višu razinu kvalifikacije u statusu redovitoga učenika školska godina 2023./2024.</w:t>
      </w:r>
    </w:p>
    <w:p w14:paraId="09B0034C" w14:textId="07E2C367" w:rsidR="007B6B7D" w:rsidRDefault="007B6B7D" w:rsidP="00845014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temelju članka 24. stavka 4. Zakona o odgoju i obrazovanju u osnovnoj i srednjoj </w:t>
      </w:r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 </w:t>
      </w:r>
      <w:hyperlink r:id="rId4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87/08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5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86/09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6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92/10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7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105/10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8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90/11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9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5/12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0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16/12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1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86/12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2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126/12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3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94/13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4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152/14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5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07/17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6" w:tgtFrame="_blank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68/18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7" w:tgtFrame="_blank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98/19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8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1"/>
            <w:szCs w:val="21"/>
            <w:shd w:val="clear" w:color="auto" w:fill="E4E4E7"/>
          </w:rPr>
          <w:t>64/20</w:t>
        </w:r>
      </w:hyperlink>
      <w:r w:rsidR="00605F4A">
        <w:rPr>
          <w:rFonts w:ascii="Open Sans" w:hAnsi="Open Sans" w:cs="Open Sans"/>
          <w:color w:val="414145"/>
          <w:sz w:val="23"/>
          <w:szCs w:val="23"/>
          <w:shd w:val="clear" w:color="auto" w:fill="E4E4E7"/>
        </w:rPr>
        <w:t>, </w:t>
      </w:r>
      <w:hyperlink r:id="rId19" w:tgtFrame="_blank" w:history="1">
        <w:r w:rsidR="00605F4A">
          <w:rPr>
            <w:rStyle w:val="Hiperveza"/>
            <w:rFonts w:ascii="Open Sans" w:hAnsi="Open Sans" w:cs="Open Sans"/>
            <w:b/>
            <w:bCs/>
            <w:color w:val="497FD7"/>
            <w:sz w:val="23"/>
            <w:szCs w:val="23"/>
            <w:shd w:val="clear" w:color="auto" w:fill="E4E4E7"/>
          </w:rPr>
          <w:t>151/22</w:t>
        </w:r>
      </w:hyperlink>
      <w:r>
        <w:rPr>
          <w:rFonts w:ascii="Verdana" w:hAnsi="Verdana"/>
          <w:color w:val="000000"/>
          <w:sz w:val="20"/>
          <w:szCs w:val="20"/>
        </w:rPr>
        <w:t>)  i Pravilnika o uvjetima i načinima nastavka obrazovanja za višu razinu kvalifikacije (Narodne novine, broj 8/2016</w:t>
      </w:r>
      <w:r w:rsidR="00605F4A">
        <w:rPr>
          <w:rFonts w:ascii="Verdana" w:hAnsi="Verdana"/>
          <w:color w:val="000000"/>
          <w:sz w:val="20"/>
          <w:szCs w:val="20"/>
        </w:rPr>
        <w:t>, 126/2021</w:t>
      </w:r>
      <w:r>
        <w:rPr>
          <w:rFonts w:ascii="Verdana" w:hAnsi="Verdana"/>
          <w:color w:val="000000"/>
          <w:sz w:val="20"/>
          <w:szCs w:val="20"/>
        </w:rPr>
        <w:t>), Drvodjeljska škola Zagreb </w:t>
      </w:r>
      <w:r>
        <w:rPr>
          <w:rStyle w:val="Naglaeno"/>
          <w:rFonts w:ascii="Verdana" w:hAnsi="Verdana"/>
          <w:color w:val="000000"/>
          <w:sz w:val="20"/>
          <w:szCs w:val="20"/>
        </w:rPr>
        <w:t>objavljuje programe obrazovanja za stjecanje više razine kvalifikacije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4E71EC6" w14:textId="77777777" w:rsidR="00845014" w:rsidRDefault="00845014" w:rsidP="00845014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14:paraId="407B28EA" w14:textId="77777777" w:rsidR="007B6B7D" w:rsidRDefault="007B6B7D" w:rsidP="007B6B7D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Programi</w:t>
      </w:r>
    </w:p>
    <w:p w14:paraId="4FDD7C96" w14:textId="77777777" w:rsidR="007B6B7D" w:rsidRDefault="007B6B7D" w:rsidP="00917E38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Učenik koji je završio obrazovni program u trajanju od tri godine može nastaviti obrazovanje u četverogodišnjem strukovnom programu obrazovanja u statusu redovitoga učenika. </w:t>
      </w:r>
    </w:p>
    <w:p w14:paraId="6AA49EC5" w14:textId="15F62F47" w:rsidR="007B6B7D" w:rsidRDefault="007B6B7D" w:rsidP="00607527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- drvodjeljski tehničar restaurator</w:t>
      </w:r>
      <w:r w:rsidR="00607527">
        <w:rPr>
          <w:rFonts w:ascii="Verdana" w:hAnsi="Verdana"/>
          <w:color w:val="000000"/>
          <w:sz w:val="20"/>
          <w:szCs w:val="20"/>
        </w:rPr>
        <w:t xml:space="preserve"> (1 mjesto</w:t>
      </w:r>
      <w:r w:rsidR="00023CBD">
        <w:rPr>
          <w:rFonts w:ascii="Verdana" w:hAnsi="Verdana"/>
          <w:color w:val="000000"/>
          <w:sz w:val="20"/>
          <w:szCs w:val="20"/>
        </w:rPr>
        <w:t>, sukladno Državno pedagoškom standardu srednjoškolskog sustava odgoja i obrazovanja</w:t>
      </w:r>
      <w:r w:rsidR="00607527">
        <w:rPr>
          <w:rFonts w:ascii="Verdana" w:hAnsi="Verdana"/>
          <w:color w:val="000000"/>
          <w:sz w:val="20"/>
          <w:szCs w:val="20"/>
        </w:rPr>
        <w:t>)</w:t>
      </w:r>
    </w:p>
    <w:p w14:paraId="486BE77F" w14:textId="77777777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Obrazovanje radi stjecanja više razine kvalifikacije može se nastaviti, u pravilu, </w:t>
      </w: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unutar istoga obrazovnog sektora</w:t>
      </w:r>
      <w:r>
        <w:rPr>
          <w:rFonts w:ascii="Verdana" w:hAnsi="Verdana"/>
          <w:color w:val="000000"/>
          <w:sz w:val="20"/>
          <w:szCs w:val="20"/>
        </w:rPr>
        <w:t> u kojemu je stečeno prethodno strukovno obrazovanje.</w:t>
      </w:r>
    </w:p>
    <w:p w14:paraId="6E9CDD9B" w14:textId="1D58A912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Učenik može nastaviti obrazovanje za višu razinu kvalifikacije u roku od dvije godine od dana završetka niže razine srednjega obrazovanja, odnosno od završetka trogodišnjega obrazovnog programa.</w:t>
      </w:r>
    </w:p>
    <w:p w14:paraId="12EE87C9" w14:textId="77777777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Srednje obrazovanje radi stjecanja više razine kvalifikacije učenik nastavlja u skladu sa zakonima koji uređuju djelatnost odgoja i obrazovanja u osnovnoj i srednjoj školi i strukovno obrazovanje.</w:t>
      </w:r>
    </w:p>
    <w:p w14:paraId="63DBE2E3" w14:textId="77777777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Obrazovanje može nastaviti učenik čiji </w:t>
      </w: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prosjek ocjena svih razreda </w:t>
      </w:r>
      <w:r>
        <w:rPr>
          <w:rFonts w:ascii="Verdana" w:hAnsi="Verdana"/>
          <w:color w:val="000000"/>
          <w:sz w:val="20"/>
          <w:szCs w:val="20"/>
        </w:rPr>
        <w:t>srednjega strukovnog obrazovanja u prethodno završenome strukovnom obrazovanju iznosi </w:t>
      </w: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najmanje 3,50</w:t>
      </w:r>
      <w:r>
        <w:rPr>
          <w:rFonts w:ascii="Verdana" w:hAnsi="Verdana"/>
          <w:color w:val="000000"/>
          <w:sz w:val="20"/>
          <w:szCs w:val="20"/>
        </w:rPr>
        <w:t> zaokruženo na dvije decimale.</w:t>
      </w:r>
    </w:p>
    <w:p w14:paraId="5CB9F805" w14:textId="77777777" w:rsidR="00071AE7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Ostvarivanje prava nastavka obrazovanja za višu razinu kvalifikacije Škola uvjetuje </w:t>
      </w: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polaganjem razlikovnih odnosno dopunskih ispita </w:t>
      </w:r>
      <w:r>
        <w:rPr>
          <w:rFonts w:ascii="Verdana" w:hAnsi="Verdana"/>
          <w:color w:val="000000"/>
          <w:sz w:val="20"/>
          <w:szCs w:val="20"/>
        </w:rPr>
        <w:t xml:space="preserve">koje određuje Nastavničko vijeće srednje škole. </w:t>
      </w:r>
    </w:p>
    <w:p w14:paraId="059C1980" w14:textId="4FF7490B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Učenik, odnosno roditelj ili skrbnik malodobnoga učenika obvezan je </w:t>
      </w: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do 5. srpnja tekuće školske godine</w:t>
      </w:r>
      <w:r>
        <w:rPr>
          <w:rFonts w:ascii="Verdana" w:hAnsi="Verdana"/>
          <w:color w:val="000000"/>
          <w:sz w:val="20"/>
          <w:szCs w:val="20"/>
        </w:rPr>
        <w:t> podnijeti Školi </w:t>
      </w:r>
      <w:r>
        <w:rPr>
          <w:rStyle w:val="Naglaeno"/>
          <w:rFonts w:ascii="Verdana" w:hAnsi="Verdana"/>
          <w:color w:val="000000"/>
          <w:sz w:val="20"/>
          <w:szCs w:val="20"/>
          <w:u w:val="single"/>
        </w:rPr>
        <w:t>pisani zahtjev</w:t>
      </w:r>
      <w:r>
        <w:rPr>
          <w:rFonts w:ascii="Verdana" w:hAnsi="Verdana"/>
          <w:color w:val="000000"/>
          <w:sz w:val="20"/>
          <w:szCs w:val="20"/>
        </w:rPr>
        <w:t xml:space="preserve"> za nastavkom obrazovanja uz koji je obvezan </w:t>
      </w:r>
      <w:r w:rsidRPr="00071AE7">
        <w:rPr>
          <w:rFonts w:ascii="Verdana" w:hAnsi="Verdana"/>
          <w:b/>
          <w:bCs/>
          <w:color w:val="000000"/>
          <w:sz w:val="20"/>
          <w:szCs w:val="20"/>
        </w:rPr>
        <w:t>priložiti izvornike ili ovjerene preslike prethodno stečenih razrednih svjedodžbi i svjedodžbe o završenom obrazovanju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508B00B7" w14:textId="77777777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Učenik kojemu je odobren nastavak obrazovanja za višu razinu kvalifikacije upisuje se u Školu putem </w:t>
      </w:r>
      <w:r w:rsidRPr="00071AE7">
        <w:rPr>
          <w:rStyle w:val="Naglaeno"/>
          <w:rFonts w:ascii="Verdana" w:hAnsi="Verdana"/>
          <w:b w:val="0"/>
          <w:bCs w:val="0"/>
          <w:color w:val="000000"/>
          <w:sz w:val="20"/>
          <w:szCs w:val="20"/>
        </w:rPr>
        <w:t>upisnice</w:t>
      </w:r>
      <w:r w:rsidRPr="00071AE7"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dostupne na mrežnim stranicama ministarstva nadležnog za obrazovanje i mrežnim stranicama Škole.</w:t>
      </w:r>
    </w:p>
    <w:p w14:paraId="7FA755AD" w14:textId="77777777" w:rsidR="007B6B7D" w:rsidRDefault="007B6B7D" w:rsidP="00071AE7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231F20"/>
        </w:rPr>
        <w:t>Iznimno, obrazovanje može nastaviti i učenik čiji prosjek ocjena svih razreda srednjega strukovnog obrazovanja u prethodno završenome strukovnom obrazovanju iznosi manje od 3,50 zaokruženo na dvije decimale, o čemu odluku donosi Nastavničko vijeće škole.</w:t>
      </w:r>
    </w:p>
    <w:p w14:paraId="518ECEF3" w14:textId="77777777" w:rsidR="005878C3" w:rsidRDefault="005878C3"/>
    <w:sectPr w:rsidR="0058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7D"/>
    <w:rsid w:val="00023CBD"/>
    <w:rsid w:val="00071AE7"/>
    <w:rsid w:val="005878C3"/>
    <w:rsid w:val="00605F4A"/>
    <w:rsid w:val="00607527"/>
    <w:rsid w:val="007B6B7D"/>
    <w:rsid w:val="00845014"/>
    <w:rsid w:val="009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7A1F"/>
  <w15:chartTrackingRefBased/>
  <w15:docId w15:val="{32174F03-BD6F-49E3-A06D-742DDB2C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B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7B6B7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0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hyperlink" Target="https://www.zakon.hr/cms.htm?id=446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hyperlink" Target="https://www.zakon.hr/cms.htm?id=408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19" Type="http://schemas.openxmlformats.org/officeDocument/2006/relationships/hyperlink" Target="https://www.zakon.hr/cms.htm?id=55120" TargetMode="Externa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Hegol</dc:creator>
  <cp:keywords/>
  <dc:description/>
  <cp:lastModifiedBy>Marija Hegol</cp:lastModifiedBy>
  <cp:revision>9</cp:revision>
  <dcterms:created xsi:type="dcterms:W3CDTF">2023-06-05T13:01:00Z</dcterms:created>
  <dcterms:modified xsi:type="dcterms:W3CDTF">2023-06-15T12:31:00Z</dcterms:modified>
</cp:coreProperties>
</file>